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844"/>
        <w:tblW w:w="108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3969"/>
        <w:gridCol w:w="4084"/>
      </w:tblGrid>
      <w:tr w:rsidR="00FB409D" w:rsidRPr="00FB409D" w14:paraId="3031C45C" w14:textId="77777777" w:rsidTr="002711C9">
        <w:trPr>
          <w:trHeight w:val="56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FC68" w14:textId="77777777" w:rsidR="00FB409D" w:rsidRPr="002711C9" w:rsidRDefault="00FB409D" w:rsidP="007E2D79">
            <w:pPr>
              <w:spacing w:after="0" w:line="240" w:lineRule="auto"/>
              <w:rPr>
                <w:rFonts w:ascii="Barlow Semi Condensed" w:eastAsia="Times New Roman" w:hAnsi="Barlow Semi Condensed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bookmarkStart w:id="0" w:name="_Hlk135640209"/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253E54"/>
            <w:noWrap/>
            <w:vAlign w:val="center"/>
            <w:hideMark/>
          </w:tcPr>
          <w:p w14:paraId="3BF8FF4B" w14:textId="77777777" w:rsidR="00FB409D" w:rsidRPr="002711C9" w:rsidRDefault="695C84B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FFFFFF"/>
                <w:kern w:val="0"/>
                <w:sz w:val="28"/>
                <w:szCs w:val="28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FFFFFF"/>
                <w:kern w:val="0"/>
                <w:sz w:val="28"/>
                <w:szCs w:val="28"/>
                <w:lang w:eastAsia="fr-FR"/>
                <w14:ligatures w14:val="none"/>
              </w:rPr>
              <w:t>CGTV</w:t>
            </w:r>
          </w:p>
        </w:tc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  <w:shd w:val="clear" w:color="auto" w:fill="253E54"/>
            <w:noWrap/>
            <w:vAlign w:val="center"/>
            <w:hideMark/>
          </w:tcPr>
          <w:p w14:paraId="5A66AE18" w14:textId="77777777" w:rsidR="00FB409D" w:rsidRPr="002711C9" w:rsidRDefault="695C84B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FFFFFF"/>
                <w:kern w:val="0"/>
                <w:sz w:val="28"/>
                <w:szCs w:val="28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FFFFFF"/>
                <w:kern w:val="0"/>
                <w:sz w:val="28"/>
                <w:szCs w:val="28"/>
                <w:lang w:eastAsia="fr-FR"/>
                <w14:ligatures w14:val="none"/>
              </w:rPr>
              <w:t>CarHAB</w:t>
            </w:r>
          </w:p>
        </w:tc>
      </w:tr>
      <w:tr w:rsidR="00B37F8C" w:rsidRPr="00FB409D" w14:paraId="45EC4D19" w14:textId="77777777" w:rsidTr="002711C9">
        <w:trPr>
          <w:trHeight w:val="412"/>
        </w:trPr>
        <w:tc>
          <w:tcPr>
            <w:tcW w:w="10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009AB8"/>
            <w:vAlign w:val="center"/>
          </w:tcPr>
          <w:p w14:paraId="2017A39C" w14:textId="238CB38C" w:rsidR="00B37F8C" w:rsidRPr="002711C9" w:rsidRDefault="00B37F8C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fr-FR"/>
                <w14:ligatures w14:val="none"/>
              </w:rPr>
              <w:t>Couverture spatiale</w:t>
            </w:r>
          </w:p>
        </w:tc>
      </w:tr>
      <w:tr w:rsidR="00B37F8C" w:rsidRPr="00FB409D" w14:paraId="7E097F51" w14:textId="77777777" w:rsidTr="002711C9">
        <w:trPr>
          <w:trHeight w:val="31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2163" w14:textId="05E46DA6" w:rsidR="00B37F8C" w:rsidRPr="002711C9" w:rsidRDefault="00B37F8C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Couverture globale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DDF3" w14:textId="007A1642" w:rsidR="00B37F8C" w:rsidRPr="002711C9" w:rsidRDefault="00B37F8C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Bretagne uniquement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50AB" w14:textId="7BCCB6ED" w:rsidR="00B37F8C" w:rsidRPr="002711C9" w:rsidRDefault="00B37F8C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Ensemble du territoire national</w:t>
            </w:r>
          </w:p>
        </w:tc>
      </w:tr>
      <w:tr w:rsidR="00B37F8C" w:rsidRPr="00FB409D" w14:paraId="6F5D3965" w14:textId="77777777" w:rsidTr="002711C9">
        <w:trPr>
          <w:trHeight w:val="31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DAAC" w14:textId="6BB09FE9" w:rsidR="00B37F8C" w:rsidRPr="002711C9" w:rsidRDefault="00B37F8C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Finistère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C2912" w14:textId="77777777" w:rsidR="00E75DEE" w:rsidRPr="002711C9" w:rsidRDefault="00B37F8C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Couverture complète </w:t>
            </w:r>
          </w:p>
          <w:p w14:paraId="33A4C9DC" w14:textId="1835DC2B" w:rsidR="00B37F8C" w:rsidRPr="002711C9" w:rsidRDefault="00E75DEE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(</w:t>
            </w:r>
            <w:proofErr w:type="gramStart"/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îles</w:t>
            </w:r>
            <w:proofErr w:type="gramEnd"/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du Ponant comprises)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BA70" w14:textId="68005705" w:rsidR="00B37F8C" w:rsidRPr="002711C9" w:rsidRDefault="00B37F8C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Absence des îles du Ponant dans le Finistère</w:t>
            </w:r>
          </w:p>
        </w:tc>
      </w:tr>
      <w:tr w:rsidR="00FB409D" w:rsidRPr="00FB409D" w14:paraId="33FFED97" w14:textId="77777777" w:rsidTr="002711C9">
        <w:trPr>
          <w:trHeight w:val="486"/>
        </w:trPr>
        <w:tc>
          <w:tcPr>
            <w:tcW w:w="10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009AB8"/>
            <w:vAlign w:val="center"/>
            <w:hideMark/>
          </w:tcPr>
          <w:p w14:paraId="0046B7A5" w14:textId="77777777" w:rsidR="00FB409D" w:rsidRPr="002711C9" w:rsidRDefault="00FB409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fr-FR"/>
                <w14:ligatures w14:val="none"/>
              </w:rPr>
              <w:t>Types de données</w:t>
            </w:r>
          </w:p>
        </w:tc>
      </w:tr>
      <w:tr w:rsidR="00FB409D" w:rsidRPr="00FB409D" w14:paraId="53D35243" w14:textId="77777777" w:rsidTr="002711C9">
        <w:trPr>
          <w:trHeight w:val="31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799E" w14:textId="77777777" w:rsidR="00FB409D" w:rsidRPr="002711C9" w:rsidRDefault="00FB409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Type de données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8CE8" w14:textId="724A01D9" w:rsidR="00FB409D" w:rsidRPr="002711C9" w:rsidRDefault="005510B3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 w:themeColor="text1"/>
                <w:sz w:val="24"/>
                <w:szCs w:val="24"/>
                <w:lang w:eastAsia="fr-FR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Télédétection</w:t>
            </w:r>
            <w:r w:rsidR="00FB409D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et photo-interprétation : </w:t>
            </w:r>
          </w:p>
          <w:p w14:paraId="5028A0BA" w14:textId="1601651F" w:rsidR="00FB409D" w:rsidRPr="002711C9" w:rsidRDefault="241EA202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Données datées </w:t>
            </w:r>
            <w:r w:rsidR="00FB409D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factuel</w:t>
            </w:r>
            <w:r w:rsidR="26C69E85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le</w:t>
            </w:r>
            <w:r w:rsidR="00FB409D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E300" w14:textId="79699A17" w:rsidR="00FB409D" w:rsidRPr="002711C9" w:rsidRDefault="005510B3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Modélisation</w:t>
            </w:r>
            <w:r w:rsidR="004E4923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 w:rsidR="00FB409D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r w:rsidR="004E4923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données </w:t>
            </w:r>
            <w:r w:rsidRPr="002711C9">
              <w:rPr>
                <w:rFonts w:ascii="Barlow Semi Condensed" w:eastAsia="Times New Roman" w:hAnsi="Barlow Semi Condensed" w:cs="Calibri"/>
                <w:color w:val="000000" w:themeColor="text1"/>
                <w:sz w:val="24"/>
                <w:szCs w:val="24"/>
                <w:lang w:eastAsia="fr-FR"/>
              </w:rPr>
              <w:t>prédictive</w:t>
            </w:r>
            <w:r w:rsidR="004E4923" w:rsidRPr="002711C9">
              <w:rPr>
                <w:rFonts w:ascii="Barlow Semi Condensed" w:eastAsia="Times New Roman" w:hAnsi="Barlow Semi Condensed" w:cs="Calibri"/>
                <w:color w:val="000000" w:themeColor="text1"/>
                <w:sz w:val="24"/>
                <w:szCs w:val="24"/>
                <w:lang w:eastAsia="fr-FR"/>
              </w:rPr>
              <w:t>s</w:t>
            </w:r>
          </w:p>
        </w:tc>
      </w:tr>
      <w:tr w:rsidR="00FB409D" w:rsidRPr="00FB409D" w14:paraId="41AFCB3C" w14:textId="77777777" w:rsidTr="002711C9">
        <w:trPr>
          <w:trHeight w:val="31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B751" w14:textId="77777777" w:rsidR="00FB409D" w:rsidRPr="002711C9" w:rsidRDefault="00FB409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Surface minimale de polygones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369D" w14:textId="3CE82A09" w:rsidR="009360DD" w:rsidRPr="002711C9" w:rsidRDefault="695C84B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25 m²</w:t>
            </w:r>
            <w:r w:rsidR="009360DD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: classe de petite superficie (dune, pelouse)</w:t>
            </w:r>
          </w:p>
          <w:p w14:paraId="5C109C9B" w14:textId="0D9F6E25" w:rsidR="009360DD" w:rsidRPr="002711C9" w:rsidRDefault="009360D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625 m² : classe de grande superficie (forêt)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BBA8" w14:textId="77777777" w:rsidR="00FB409D" w:rsidRPr="002711C9" w:rsidRDefault="00FB409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5 000 m²</w:t>
            </w:r>
          </w:p>
        </w:tc>
      </w:tr>
      <w:tr w:rsidR="00FB409D" w:rsidRPr="00FB409D" w14:paraId="4E535DB6" w14:textId="77777777" w:rsidTr="002711C9">
        <w:trPr>
          <w:trHeight w:val="103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2FED" w14:textId="77777777" w:rsidR="00FB409D" w:rsidRPr="002711C9" w:rsidRDefault="00FB409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Typologie utilisée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F199" w14:textId="16AED2F1" w:rsidR="00C45E2D" w:rsidRPr="002711C9" w:rsidRDefault="00C45E2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u w:val="single"/>
                <w:lang w:eastAsia="fr-FR"/>
                <w14:ligatures w14:val="none"/>
              </w:rPr>
              <w:t>Grands types de végétations</w:t>
            </w:r>
            <w:r w:rsidR="004E4923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:</w:t>
            </w: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6BF65B4" w14:textId="67FEBE0D" w:rsidR="00FB409D" w:rsidRPr="002711C9" w:rsidRDefault="004E4923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</w:t>
            </w:r>
            <w:r w:rsidR="00FB409D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ypologie propre</w:t>
            </w:r>
            <w:r w:rsidR="00B37F8C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  <w:r w:rsidR="00FB409D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suivant des critères physionomiques et écologiques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7DB0" w14:textId="2C301B81" w:rsidR="00C45E2D" w:rsidRPr="002711C9" w:rsidRDefault="00FB409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u w:val="single"/>
                <w:lang w:eastAsia="fr-FR"/>
                <w14:ligatures w14:val="none"/>
              </w:rPr>
              <w:t>Habitats CarHab</w:t>
            </w:r>
            <w:r w:rsidR="004E4923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u w:val="single"/>
                <w:lang w:eastAsia="fr-FR"/>
                <w14:ligatures w14:val="none"/>
              </w:rPr>
              <w:t>, biotopes, physionomie</w:t>
            </w:r>
            <w:r w:rsidR="004E4923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 : </w:t>
            </w:r>
            <w:r w:rsidR="00C45E2D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typologies propres </w:t>
            </w:r>
            <w:r w:rsidR="00B37F8C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suivant des critères physionomiques et écologiques</w:t>
            </w:r>
          </w:p>
          <w:p w14:paraId="548478CA" w14:textId="77777777" w:rsidR="004E4923" w:rsidRPr="002711C9" w:rsidRDefault="00C45E2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u w:val="single"/>
                <w:lang w:eastAsia="fr-FR"/>
                <w14:ligatures w14:val="none"/>
              </w:rPr>
              <w:t>Lien</w:t>
            </w:r>
            <w:r w:rsidR="00B37F8C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u w:val="single"/>
                <w:lang w:eastAsia="fr-FR"/>
                <w14:ligatures w14:val="none"/>
              </w:rPr>
              <w:t>s avec typologies européennes</w:t>
            </w:r>
            <w:r w:rsidR="00B37F8C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 : </w:t>
            </w:r>
          </w:p>
          <w:p w14:paraId="77AD4C41" w14:textId="7F4D78C1" w:rsidR="00FB409D" w:rsidRPr="002711C9" w:rsidRDefault="004E4923" w:rsidP="007E2D79">
            <w:pPr>
              <w:spacing w:after="0" w:line="240" w:lineRule="auto"/>
              <w:jc w:val="center"/>
              <w:rPr>
                <w:rFonts w:ascii="Barlow Semi Condensed" w:hAnsi="Barlow Semi Condensed"/>
                <w:sz w:val="24"/>
                <w:szCs w:val="24"/>
                <w:lang w:eastAsia="fr-FR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- </w:t>
            </w:r>
            <w:r w:rsidR="00FB409D" w:rsidRPr="002711C9">
              <w:rPr>
                <w:rFonts w:ascii="Barlow Semi Condensed" w:hAnsi="Barlow Semi Condensed"/>
                <w:sz w:val="24"/>
                <w:szCs w:val="24"/>
                <w:lang w:eastAsia="fr-FR"/>
              </w:rPr>
              <w:t>EUNIS niveau 4 (maximum)</w:t>
            </w:r>
            <w:r w:rsidR="00FB409D" w:rsidRPr="002711C9">
              <w:rPr>
                <w:rFonts w:ascii="Barlow Semi Condensed" w:hAnsi="Barlow Semi Condensed"/>
                <w:sz w:val="24"/>
                <w:szCs w:val="24"/>
                <w:lang w:eastAsia="fr-FR"/>
              </w:rPr>
              <w:br/>
            </w: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- </w:t>
            </w:r>
            <w:r w:rsidR="00FB409D" w:rsidRPr="002711C9">
              <w:rPr>
                <w:rFonts w:ascii="Barlow Semi Condensed" w:hAnsi="Barlow Semi Condensed"/>
                <w:sz w:val="24"/>
                <w:szCs w:val="24"/>
                <w:lang w:eastAsia="fr-FR"/>
              </w:rPr>
              <w:t>Habitat d'intérêt communautaire</w:t>
            </w:r>
          </w:p>
        </w:tc>
      </w:tr>
      <w:tr w:rsidR="00E75DEE" w:rsidRPr="00FB409D" w14:paraId="762D6A2E" w14:textId="77777777" w:rsidTr="002711C9">
        <w:trPr>
          <w:trHeight w:val="31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A708" w14:textId="77777777" w:rsidR="00E75DEE" w:rsidRPr="002711C9" w:rsidRDefault="00E75DEE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Éléments cartographiés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8B3D" w14:textId="77777777" w:rsidR="00E75DEE" w:rsidRPr="002711C9" w:rsidRDefault="00E75DEE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Végétation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38C9" w14:textId="4C9BF190" w:rsidR="00E75DEE" w:rsidRPr="002711C9" w:rsidRDefault="00E75DEE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Biotopes, Cellules paysagères</w:t>
            </w:r>
            <w:r w:rsidR="004E4923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et physionomie</w:t>
            </w:r>
          </w:p>
        </w:tc>
      </w:tr>
      <w:tr w:rsidR="00FB409D" w:rsidRPr="00FB409D" w14:paraId="32218876" w14:textId="77777777" w:rsidTr="002711C9">
        <w:trPr>
          <w:trHeight w:val="412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F1F2" w14:textId="1F3EF546" w:rsidR="00FB409D" w:rsidRPr="002711C9" w:rsidRDefault="00FB409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Cartographie des Compartiments écologiques</w:t>
            </w:r>
            <w:r w:rsidR="00E75DEE"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(biotopes)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4C128" w14:textId="5E02CC25" w:rsidR="00FB409D" w:rsidRPr="002711C9" w:rsidRDefault="009360D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="00FB409D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on 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F944" w14:textId="2263E0CC" w:rsidR="00FB409D" w:rsidRPr="002711C9" w:rsidRDefault="000745A5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</w:t>
            </w:r>
            <w:r w:rsidR="002002FC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ui</w:t>
            </w:r>
          </w:p>
        </w:tc>
      </w:tr>
      <w:tr w:rsidR="00FB409D" w:rsidRPr="00FB409D" w14:paraId="5BA27916" w14:textId="77777777" w:rsidTr="002711C9">
        <w:trPr>
          <w:trHeight w:val="31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D9C7" w14:textId="77777777" w:rsidR="00FB409D" w:rsidRPr="002711C9" w:rsidRDefault="00FB409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Cartographie de la physionomie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8901" w14:textId="216E85DE" w:rsidR="00FB409D" w:rsidRPr="002711C9" w:rsidRDefault="00E75DEE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Oui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9972" w14:textId="5EC86562" w:rsidR="00FB409D" w:rsidRPr="002711C9" w:rsidRDefault="00E75DEE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</w:t>
            </w:r>
            <w:r w:rsidR="00FB409D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ui</w:t>
            </w:r>
          </w:p>
        </w:tc>
      </w:tr>
      <w:tr w:rsidR="00C45E2D" w:rsidRPr="00FB409D" w14:paraId="1F4D8C79" w14:textId="77777777" w:rsidTr="002711C9">
        <w:trPr>
          <w:trHeight w:val="31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2E49E" w14:textId="77777777" w:rsidR="00C45E2D" w:rsidRPr="002711C9" w:rsidRDefault="00C45E2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Emprise temporelle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9741D" w14:textId="6328B838" w:rsidR="00C45E2D" w:rsidRPr="002711C9" w:rsidRDefault="00E4449B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Entre </w:t>
            </w:r>
            <w:r w:rsidR="00C45E2D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2018 </w:t>
            </w: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et 2021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859E5" w14:textId="0B7943A9" w:rsidR="00C45E2D" w:rsidRPr="002711C9" w:rsidRDefault="00C45E2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Entre </w:t>
            </w:r>
            <w:r w:rsidR="00E4449B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2023</w:t>
            </w: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et 2025</w:t>
            </w:r>
          </w:p>
        </w:tc>
      </w:tr>
      <w:tr w:rsidR="009360DD" w:rsidRPr="00FB409D" w14:paraId="78ADCD7C" w14:textId="77777777" w:rsidTr="002711C9">
        <w:trPr>
          <w:trHeight w:val="31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FAD53" w14:textId="5207B0B3" w:rsidR="009360DD" w:rsidRPr="002711C9" w:rsidRDefault="009360D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Mise à jour des données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91CB3" w14:textId="0C12AF27" w:rsidR="009360DD" w:rsidRPr="002711C9" w:rsidRDefault="009360D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Non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EC6CF" w14:textId="43D622C4" w:rsidR="009360DD" w:rsidRPr="002711C9" w:rsidRDefault="009360DD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Prévue</w:t>
            </w:r>
          </w:p>
        </w:tc>
      </w:tr>
      <w:tr w:rsidR="00FB409D" w:rsidRPr="00FB409D" w14:paraId="0695BF34" w14:textId="77777777" w:rsidTr="002711C9">
        <w:trPr>
          <w:trHeight w:val="473"/>
        </w:trPr>
        <w:tc>
          <w:tcPr>
            <w:tcW w:w="10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009AB8"/>
            <w:vAlign w:val="center"/>
            <w:hideMark/>
          </w:tcPr>
          <w:p w14:paraId="030C368F" w14:textId="3F83D866" w:rsidR="00FB409D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fr-FR"/>
                <w14:ligatures w14:val="none"/>
              </w:rPr>
              <w:t>Cartographie des enjeux du territoire et des continuités écologiques</w:t>
            </w:r>
          </w:p>
        </w:tc>
      </w:tr>
      <w:tr w:rsidR="003A591F" w:rsidRPr="00FB409D" w14:paraId="32E9ECB4" w14:textId="77777777" w:rsidTr="002711C9">
        <w:trPr>
          <w:trHeight w:val="31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253E" w14:textId="5256E32F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Cartographie </w:t>
            </w:r>
            <w:r w:rsidR="00F210BA"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des milieux naturelles à </w:t>
            </w: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enjeux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FA95F" w14:textId="60F8DBD1" w:rsidR="003A591F" w:rsidRPr="002711C9" w:rsidRDefault="00E75DEE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Oui, en partie : l</w:t>
            </w:r>
            <w:r w:rsidR="003A591F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andes, zones humides, pelouses dunaires, </w:t>
            </w: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haies, </w:t>
            </w:r>
            <w:r w:rsidR="003A591F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etc.)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15FEC" w14:textId="5B8CADBC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Enjeux potentiels, si habitat et/ou biotope </w:t>
            </w:r>
            <w:r w:rsidR="00644A50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de surface &gt; 5000 m² </w:t>
            </w: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pour pouvoir être pris en compte dans la modélisation</w:t>
            </w:r>
          </w:p>
        </w:tc>
      </w:tr>
      <w:tr w:rsidR="003A591F" w:rsidRPr="00FB409D" w14:paraId="27A329A4" w14:textId="77777777" w:rsidTr="002711C9">
        <w:trPr>
          <w:trHeight w:val="31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68ED9" w14:textId="36FF4041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Cartographie des habitats d’intérêt communautaire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31305" w14:textId="7950DE0B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Non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D67C7" w14:textId="7C70005B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Uniquement des potentialités</w:t>
            </w:r>
            <w:r w:rsidR="00555D41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pour les HIC surfaciques</w:t>
            </w:r>
          </w:p>
        </w:tc>
      </w:tr>
      <w:tr w:rsidR="003A591F" w:rsidRPr="00FB409D" w14:paraId="001918A4" w14:textId="77777777" w:rsidTr="002711C9">
        <w:trPr>
          <w:trHeight w:val="31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C145" w14:textId="2E959A62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Cartographie de la trame bocagère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30C1" w14:textId="45D3103E" w:rsidR="00C45E2D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Oui</w:t>
            </w:r>
            <w:r w:rsidR="00F210BA"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, pour les haies de plus de 20 mètres et largeur de plus de 4 mètres.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6143" w14:textId="268C4B22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Non</w:t>
            </w:r>
          </w:p>
        </w:tc>
      </w:tr>
      <w:tr w:rsidR="003A591F" w:rsidRPr="00FB409D" w14:paraId="6C5D27A6" w14:textId="77777777" w:rsidTr="002711C9">
        <w:trPr>
          <w:trHeight w:val="52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0220" w14:textId="30E40B35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Cartographie des zones humides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6876" w14:textId="1CA395C3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Délimitation des zones humides si présence de végétation naturelle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2806" w14:textId="664558A0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Délimitation des zones humides potentielles et non effectives</w:t>
            </w:r>
          </w:p>
        </w:tc>
      </w:tr>
      <w:tr w:rsidR="003A591F" w:rsidRPr="00FB409D" w14:paraId="7BB79A7B" w14:textId="77777777" w:rsidTr="002711C9">
        <w:trPr>
          <w:trHeight w:val="29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7085B" w14:textId="5AD04585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Cartographie du réseau hydrographique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857DD" w14:textId="4AB75410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Oui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F73BB" w14:textId="33D9531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Oui</w:t>
            </w:r>
          </w:p>
        </w:tc>
      </w:tr>
      <w:tr w:rsidR="003A591F" w:rsidRPr="00FB409D" w14:paraId="35C4D66B" w14:textId="77777777" w:rsidTr="002711C9">
        <w:trPr>
          <w:trHeight w:val="445"/>
        </w:trPr>
        <w:tc>
          <w:tcPr>
            <w:tcW w:w="10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009AB8"/>
            <w:noWrap/>
            <w:vAlign w:val="center"/>
            <w:hideMark/>
          </w:tcPr>
          <w:p w14:paraId="4DAE60CF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fr-FR"/>
                <w14:ligatures w14:val="none"/>
              </w:rPr>
              <w:t>Visualisation et manipulation des données</w:t>
            </w:r>
          </w:p>
        </w:tc>
      </w:tr>
      <w:tr w:rsidR="003A591F" w:rsidRPr="00FB409D" w14:paraId="1917C6FE" w14:textId="77777777" w:rsidTr="002711C9">
        <w:trPr>
          <w:trHeight w:val="272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8BF4" w14:textId="0C24A5A2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Échelle de visualisation maximum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FB9C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1/25 000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8610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1/25 000</w:t>
            </w:r>
          </w:p>
        </w:tc>
      </w:tr>
      <w:tr w:rsidR="003A591F" w:rsidRPr="00FB409D" w14:paraId="11A96AA4" w14:textId="77777777" w:rsidTr="002711C9">
        <w:trPr>
          <w:trHeight w:val="27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B413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Facilité de visualisation des données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006B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oui</w:t>
            </w:r>
            <w:proofErr w:type="gramEnd"/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AF3D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oui</w:t>
            </w:r>
            <w:proofErr w:type="gramEnd"/>
          </w:p>
        </w:tc>
      </w:tr>
      <w:tr w:rsidR="003A591F" w:rsidRPr="00FB409D" w14:paraId="5DAE09E5" w14:textId="77777777" w:rsidTr="002711C9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CC64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Facilité de manipulation des données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9DA02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oui</w:t>
            </w:r>
            <w:proofErr w:type="gramEnd"/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2700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non</w:t>
            </w:r>
            <w:proofErr w:type="gramEnd"/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(</w:t>
            </w:r>
            <w:r w:rsidRPr="002711C9">
              <w:rPr>
                <w:rFonts w:ascii="Barlow Semi Condensed" w:eastAsia="Times New Roman" w:hAnsi="Barlow Semi Condensed" w:cs="Calibri"/>
                <w:i/>
                <w:i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à priori</w:t>
            </w:r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)</w:t>
            </w:r>
          </w:p>
        </w:tc>
      </w:tr>
      <w:tr w:rsidR="003A591F" w:rsidRPr="00FB409D" w14:paraId="55FE57B0" w14:textId="77777777" w:rsidTr="002711C9">
        <w:trPr>
          <w:trHeight w:val="27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850B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2711C9">
              <w:rPr>
                <w:rFonts w:ascii="Barlow Semi Condensed" w:eastAsia="Times New Roman" w:hAnsi="Barlow Semi Condensed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Téléchargement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0044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oui</w:t>
            </w:r>
            <w:proofErr w:type="gramEnd"/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018D" w14:textId="77777777" w:rsidR="003A591F" w:rsidRPr="002711C9" w:rsidRDefault="003A591F" w:rsidP="007E2D79">
            <w:pPr>
              <w:spacing w:after="0" w:line="240" w:lineRule="auto"/>
              <w:jc w:val="center"/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2711C9">
              <w:rPr>
                <w:rFonts w:ascii="Barlow Semi Condensed" w:eastAsia="Times New Roman" w:hAnsi="Barlow Semi Condensed" w:cs="Calibri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oui</w:t>
            </w:r>
            <w:proofErr w:type="gramEnd"/>
          </w:p>
        </w:tc>
      </w:tr>
      <w:bookmarkEnd w:id="0"/>
    </w:tbl>
    <w:p w14:paraId="6542666C" w14:textId="77777777" w:rsidR="001D7445" w:rsidRDefault="001D7445"/>
    <w:sectPr w:rsidR="001D7445" w:rsidSect="00F210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Semi Condensed">
    <w:panose1 w:val="00000506000000000000"/>
    <w:charset w:val="00"/>
    <w:family w:val="auto"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11FA7"/>
    <w:multiLevelType w:val="hybridMultilevel"/>
    <w:tmpl w:val="59A21554"/>
    <w:lvl w:ilvl="0" w:tplc="882A186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157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09D"/>
    <w:rsid w:val="000622D2"/>
    <w:rsid w:val="000745A5"/>
    <w:rsid w:val="001D7445"/>
    <w:rsid w:val="002002FC"/>
    <w:rsid w:val="00231068"/>
    <w:rsid w:val="002711C9"/>
    <w:rsid w:val="003A591F"/>
    <w:rsid w:val="00467E10"/>
    <w:rsid w:val="00473C4E"/>
    <w:rsid w:val="004E4923"/>
    <w:rsid w:val="00522EDC"/>
    <w:rsid w:val="005510B3"/>
    <w:rsid w:val="00555D41"/>
    <w:rsid w:val="00584463"/>
    <w:rsid w:val="00644A50"/>
    <w:rsid w:val="006A3E14"/>
    <w:rsid w:val="006B0DB7"/>
    <w:rsid w:val="007E0C97"/>
    <w:rsid w:val="007E2D79"/>
    <w:rsid w:val="00800412"/>
    <w:rsid w:val="008356AA"/>
    <w:rsid w:val="008D22A3"/>
    <w:rsid w:val="009360DD"/>
    <w:rsid w:val="00943B16"/>
    <w:rsid w:val="009475FA"/>
    <w:rsid w:val="00B03D22"/>
    <w:rsid w:val="00B37F8C"/>
    <w:rsid w:val="00B50AE3"/>
    <w:rsid w:val="00BA68C8"/>
    <w:rsid w:val="00BB79CC"/>
    <w:rsid w:val="00C45E2D"/>
    <w:rsid w:val="00C46697"/>
    <w:rsid w:val="00CD4768"/>
    <w:rsid w:val="00D869F5"/>
    <w:rsid w:val="00DC0B30"/>
    <w:rsid w:val="00E10346"/>
    <w:rsid w:val="00E4449B"/>
    <w:rsid w:val="00E75DEE"/>
    <w:rsid w:val="00F210BA"/>
    <w:rsid w:val="00F7505F"/>
    <w:rsid w:val="00F814A1"/>
    <w:rsid w:val="00FB409D"/>
    <w:rsid w:val="00FC297A"/>
    <w:rsid w:val="14A2AA48"/>
    <w:rsid w:val="1A9634A7"/>
    <w:rsid w:val="241EA202"/>
    <w:rsid w:val="26C69E85"/>
    <w:rsid w:val="2C1BD289"/>
    <w:rsid w:val="39762F8F"/>
    <w:rsid w:val="3EA8614A"/>
    <w:rsid w:val="404431AB"/>
    <w:rsid w:val="51FE135C"/>
    <w:rsid w:val="60D7F224"/>
    <w:rsid w:val="616966D7"/>
    <w:rsid w:val="695C84BD"/>
    <w:rsid w:val="7238B07E"/>
    <w:rsid w:val="7AF6DF0E"/>
    <w:rsid w:val="7C92A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CE792"/>
  <w15:chartTrackingRefBased/>
  <w15:docId w15:val="{B82EDEFF-F426-4883-BFDD-9F4631007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vision">
    <w:name w:val="Revision"/>
    <w:hidden/>
    <w:uiPriority w:val="99"/>
    <w:semiHidden/>
    <w:rsid w:val="008356AA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8D22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D22A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D22A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D22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D22A3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B37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5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069857AE12074389AC58D3D94127B3" ma:contentTypeVersion="8" ma:contentTypeDescription="Crée un document." ma:contentTypeScope="" ma:versionID="88dc8ee2ec9b7287ae82cb6a1aedbb9a">
  <xsd:schema xmlns:xsd="http://www.w3.org/2001/XMLSchema" xmlns:xs="http://www.w3.org/2001/XMLSchema" xmlns:p="http://schemas.microsoft.com/office/2006/metadata/properties" xmlns:ns2="cba6502e-acea-4004-95dd-c684ae0cb652" xmlns:ns3="3447cb3f-2999-4ce4-96d0-b10d36628a0f" targetNamespace="http://schemas.microsoft.com/office/2006/metadata/properties" ma:root="true" ma:fieldsID="9b4684058b1f6da60caf15da2563bcbc" ns2:_="" ns3:_="">
    <xsd:import namespace="cba6502e-acea-4004-95dd-c684ae0cb652"/>
    <xsd:import namespace="3447cb3f-2999-4ce4-96d0-b10d36628a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6502e-acea-4004-95dd-c684ae0cb6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96b84fd0-82f0-45ba-a802-d92a3121a2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47cb3f-2999-4ce4-96d0-b10d36628a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03c2684-fae8-4cc9-a4a3-784004ac9ad2}" ma:internalName="TaxCatchAll" ma:showField="CatchAllData" ma:web="3447cb3f-2999-4ce4-96d0-b10d36628a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47cb3f-2999-4ce4-96d0-b10d36628a0f" xsi:nil="true"/>
    <lcf76f155ced4ddcb4097134ff3c332f xmlns="cba6502e-acea-4004-95dd-c684ae0cb6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8E1C4F-7E6D-47C7-85F9-23919226CB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A3029D-990C-4EB7-84A5-C62A13D62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a6502e-acea-4004-95dd-c684ae0cb652"/>
    <ds:schemaRef ds:uri="3447cb3f-2999-4ce4-96d0-b10d36628a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C90CA1-47B5-4399-B815-0FB848238F0B}">
  <ds:schemaRefs>
    <ds:schemaRef ds:uri="http://schemas.microsoft.com/office/2006/metadata/properties"/>
    <ds:schemaRef ds:uri="http://schemas.microsoft.com/office/infopath/2007/PartnerControls"/>
    <ds:schemaRef ds:uri="3447cb3f-2999-4ce4-96d0-b10d36628a0f"/>
    <ds:schemaRef ds:uri="cba6502e-acea-4004-95dd-c684ae0cb6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 KERINEC</dc:creator>
  <cp:keywords/>
  <dc:description/>
  <cp:lastModifiedBy>Vanessa SELLIN</cp:lastModifiedBy>
  <cp:revision>2</cp:revision>
  <dcterms:created xsi:type="dcterms:W3CDTF">2023-05-23T06:55:00Z</dcterms:created>
  <dcterms:modified xsi:type="dcterms:W3CDTF">2023-05-23T06:55:00Z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0x010100B0069857AE12074389AC58D3D94127B3</vt:lpwstr>
  </property>
  <property fmtid="{D5CDD505-2E9C-101B-9397-08002B2CF9AE}" pid="3" name="MediaServiceImageTags">
    <vt:lpwstr/>
  </property>
</Properties>
</file>